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before="161" w:after="161" w:line="288" w:lineRule="atLeast"/>
        <w:outlineLvl w:val="0"/>
        <w:rPr>
          <w:rFonts w:ascii="Arial" w:hAnsi="Arial" w:eastAsia="宋体" w:cs="Arial"/>
          <w:color w:val="0000FF"/>
          <w:sz w:val="27"/>
          <w:szCs w:val="27"/>
          <w:u w:val="single"/>
        </w:rPr>
      </w:pPr>
      <w:r>
        <w:rPr>
          <w:rFonts w:hint="eastAsia" w:ascii="Arial" w:hAnsi="Arial" w:eastAsia="宋体" w:cs="Arial"/>
          <w:color w:val="0000FF"/>
          <w:sz w:val="27"/>
          <w:szCs w:val="27"/>
          <w:u w:val="single"/>
        </w:rPr>
        <w:t>陶塑不锈钢轴承专业生产厂家</w:t>
      </w:r>
      <w:r>
        <w:rPr>
          <w:rFonts w:ascii="Arial" w:hAnsi="Arial" w:eastAsia="宋体" w:cs="Arial"/>
          <w:color w:val="0000FF"/>
          <w:sz w:val="27"/>
          <w:szCs w:val="27"/>
          <w:u w:val="single"/>
        </w:rPr>
        <w:t>|</w:t>
      </w:r>
      <w:r>
        <w:rPr>
          <w:rFonts w:hint="eastAsia" w:ascii="Arial" w:hAnsi="Arial" w:eastAsia="宋体" w:cs="Arial"/>
          <w:color w:val="0000FF"/>
          <w:sz w:val="27"/>
          <w:szCs w:val="27"/>
          <w:u w:val="single"/>
          <w:lang w:eastAsia="zh-CN"/>
        </w:rPr>
        <w:t>湖南让云科技</w:t>
      </w:r>
      <w:bookmarkStart w:id="0" w:name="_GoBack"/>
      <w:bookmarkEnd w:id="0"/>
      <w:r>
        <w:rPr>
          <w:rFonts w:hint="eastAsia" w:ascii="Arial" w:hAnsi="Arial" w:eastAsia="宋体" w:cs="Arial"/>
          <w:color w:val="0000FF"/>
          <w:sz w:val="27"/>
          <w:szCs w:val="27"/>
          <w:u w:val="single"/>
        </w:rPr>
        <w:t>有限公司（RY）</w:t>
      </w:r>
    </w:p>
    <w:p>
      <w:pPr>
        <w:shd w:val="clear" w:color="auto" w:fill="FFFFFF"/>
        <w:adjustRightInd/>
        <w:snapToGrid/>
        <w:spacing w:before="161" w:after="161" w:line="288" w:lineRule="atLeast"/>
        <w:ind w:firstLine="210" w:firstLineChars="100"/>
        <w:outlineLvl w:val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公司注册商标：</w:t>
      </w:r>
      <w:r>
        <w:rPr>
          <w:rFonts w:hint="eastAsia" w:ascii="Arial" w:hAnsi="Arial" w:eastAsia="宋体" w:cs="Arial"/>
          <w:color w:val="0000FF"/>
          <w:sz w:val="27"/>
          <w:szCs w:val="27"/>
          <w:u w:val="single"/>
        </w:rPr>
        <w:t>RY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湖南地区最专业的轴承生产厂家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之一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，专业生产：陶瓷轴承，塑料轴承，不锈钢轴承，10年让云，10品质，10保证，</w:t>
      </w:r>
    </w:p>
    <w:p>
      <w:pPr>
        <w:spacing w:line="220" w:lineRule="atLeas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常规型号（以0类深沟球轴承为例分析问题）国内外加工材料明细如下：</w:t>
      </w:r>
    </w:p>
    <w:tbl>
      <w:tblPr>
        <w:tblStyle w:val="6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5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国内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国外</w:t>
            </w: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材料对应解决问题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金属材料：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碳钢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量大，且无转速 载荷 噪音要求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轴承钢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both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轴承钢</w:t>
            </w: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高精度  高转速  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不锈钢420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在轴承钢的要求上对防锈有部分要求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不锈钢440C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不锈钢</w:t>
            </w: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在轴承钢的要求上对防锈有部分要求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不锈钢304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无转速 载荷 噪音要求，解决水腐蚀问题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不锈钢316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无转速 载荷 噪音要求，解决弱腐蚀问题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不锈钢316L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无转速 载荷 噪音要求，解决强腐蚀问题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陶瓷材料：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氧化锆陶瓷轴承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解决温度  腐蚀 绝缘问题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氮化硅陶瓷轴承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解决温度  腐蚀 绝缘问题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碳化硅陶瓷轴承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解决温度  腐蚀 绝缘问题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氧化铝陶瓷轴承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解决温度  腐蚀 绝缘问题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混合陶瓷轴承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解决高转速  高使用寿命问题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塑料材质：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PEEK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耐高温塑料轴承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PTFE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耐高温塑料轴承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POM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精密塑料轴承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PE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抗酸碱塑料轴承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UHMW-PE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抗酸碱塑料轴承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PP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抗酸碱塑料轴承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HDPE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抗酸碱塑料轴承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PVDF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耐腐蚀塑料轴承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PI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耐腐蚀塑料轴承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PBT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耐腐蚀塑料轴承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高温材质：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合金钢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2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解决温度 载荷 转速问题</w:t>
            </w:r>
          </w:p>
        </w:tc>
      </w:tr>
    </w:tbl>
    <w:p>
      <w:pPr>
        <w:spacing w:line="220" w:lineRule="atLeast"/>
        <w:rPr>
          <w:rFonts w:ascii="楷体" w:hAnsi="楷体" w:eastAsia="楷体"/>
          <w:sz w:val="18"/>
          <w:szCs w:val="18"/>
        </w:rPr>
      </w:pPr>
    </w:p>
    <w:p>
      <w:pPr>
        <w:spacing w:line="220" w:lineRule="atLeast"/>
        <w:ind w:firstLine="240" w:firstLineChars="1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备注：不同轴承加工材料，是针对性的解决轴承在实际应用过程中所遇到的实际问题，国内材料的多样性的产生，是为解决轴承在使用过程中存在一个问题. 两个问题 或多个问题的叠加而研发出来，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4FEB"/>
    <w:rsid w:val="000A2F8B"/>
    <w:rsid w:val="000D7448"/>
    <w:rsid w:val="000F2DD3"/>
    <w:rsid w:val="00100757"/>
    <w:rsid w:val="00323B43"/>
    <w:rsid w:val="00391FF1"/>
    <w:rsid w:val="003D37D8"/>
    <w:rsid w:val="00426133"/>
    <w:rsid w:val="004358AB"/>
    <w:rsid w:val="00485E80"/>
    <w:rsid w:val="004B4A0E"/>
    <w:rsid w:val="00591482"/>
    <w:rsid w:val="005C6AE8"/>
    <w:rsid w:val="005F7EDA"/>
    <w:rsid w:val="00681FAE"/>
    <w:rsid w:val="006C6B35"/>
    <w:rsid w:val="006D4D6B"/>
    <w:rsid w:val="006F5361"/>
    <w:rsid w:val="007F247A"/>
    <w:rsid w:val="008A24F7"/>
    <w:rsid w:val="008B7726"/>
    <w:rsid w:val="00A135B1"/>
    <w:rsid w:val="00A40286"/>
    <w:rsid w:val="00A56325"/>
    <w:rsid w:val="00AC488A"/>
    <w:rsid w:val="00B67781"/>
    <w:rsid w:val="00BB1729"/>
    <w:rsid w:val="00BC041C"/>
    <w:rsid w:val="00C16548"/>
    <w:rsid w:val="00CA728C"/>
    <w:rsid w:val="00CB362E"/>
    <w:rsid w:val="00D31D50"/>
    <w:rsid w:val="00D83BE6"/>
    <w:rsid w:val="00DA704D"/>
    <w:rsid w:val="00E14CB7"/>
    <w:rsid w:val="00E701B7"/>
    <w:rsid w:val="00EB7FC6"/>
    <w:rsid w:val="1A430D73"/>
    <w:rsid w:val="402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basedOn w:val="3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35B6C-2A26-4CFC-B0EE-8201B11333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640</Characters>
  <Lines>5</Lines>
  <Paragraphs>1</Paragraphs>
  <ScaleCrop>false</ScaleCrop>
  <LinksUpToDate>false</LinksUpToDate>
  <CharactersWithSpaces>751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2017-08-10T06:49:12Z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